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FA585"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3B168DD0" w14:textId="77777777" w:rsidTr="005F7F7E">
        <w:tc>
          <w:tcPr>
            <w:tcW w:w="2438" w:type="dxa"/>
            <w:shd w:val="clear" w:color="auto" w:fill="auto"/>
          </w:tcPr>
          <w:p w14:paraId="2D7D9C03"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46D6D783" w14:textId="2838E569" w:rsidR="00F445B1" w:rsidRPr="00F95BC9" w:rsidRDefault="00CE718B" w:rsidP="004A6D2F">
            <w:pPr>
              <w:rPr>
                <w:rStyle w:val="Firstpagetablebold"/>
              </w:rPr>
            </w:pPr>
            <w:r>
              <w:rPr>
                <w:rStyle w:val="Firstpagetablebold"/>
              </w:rPr>
              <w:t>Housing and Homelessness Panel</w:t>
            </w:r>
          </w:p>
        </w:tc>
      </w:tr>
      <w:tr w:rsidR="00CE544A" w:rsidRPr="00975B07" w14:paraId="4C861494" w14:textId="77777777" w:rsidTr="005F7F7E">
        <w:tc>
          <w:tcPr>
            <w:tcW w:w="2438" w:type="dxa"/>
            <w:shd w:val="clear" w:color="auto" w:fill="auto"/>
          </w:tcPr>
          <w:p w14:paraId="6B4B3A81"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40104DD1" w14:textId="29C5C197" w:rsidR="00F445B1" w:rsidRPr="001356F1" w:rsidRDefault="00CE718B" w:rsidP="005D0621">
            <w:pPr>
              <w:rPr>
                <w:b/>
              </w:rPr>
            </w:pPr>
            <w:r>
              <w:rPr>
                <w:rStyle w:val="Firstpagetablebold"/>
              </w:rPr>
              <w:t xml:space="preserve">06 </w:t>
            </w:r>
            <w:r w:rsidR="00A46AD6">
              <w:rPr>
                <w:rStyle w:val="Firstpagetablebold"/>
              </w:rPr>
              <w:t>October 2022</w:t>
            </w:r>
          </w:p>
        </w:tc>
      </w:tr>
      <w:tr w:rsidR="00CE544A" w:rsidRPr="00975B07" w14:paraId="56AD67A1" w14:textId="77777777" w:rsidTr="005F7F7E">
        <w:tc>
          <w:tcPr>
            <w:tcW w:w="2438" w:type="dxa"/>
            <w:shd w:val="clear" w:color="auto" w:fill="auto"/>
          </w:tcPr>
          <w:p w14:paraId="4ED060CF"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B1EC662" w14:textId="77777777" w:rsidR="00F445B1" w:rsidRPr="001356F1" w:rsidRDefault="00A46AD6" w:rsidP="004A6D2F">
            <w:pPr>
              <w:rPr>
                <w:rStyle w:val="Firstpagetablebold"/>
              </w:rPr>
            </w:pPr>
            <w:r>
              <w:rPr>
                <w:rStyle w:val="Firstpagetablebold"/>
              </w:rPr>
              <w:t>Head of Law and Governance</w:t>
            </w:r>
          </w:p>
        </w:tc>
      </w:tr>
      <w:tr w:rsidR="00CE544A" w:rsidRPr="00975B07" w14:paraId="131DBE07" w14:textId="77777777" w:rsidTr="005F7F7E">
        <w:tc>
          <w:tcPr>
            <w:tcW w:w="2438" w:type="dxa"/>
            <w:shd w:val="clear" w:color="auto" w:fill="auto"/>
          </w:tcPr>
          <w:p w14:paraId="556D7702"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637B7AAA" w14:textId="77777777" w:rsidR="00F445B1" w:rsidRPr="001356F1" w:rsidRDefault="00A46AD6" w:rsidP="00990ADC">
            <w:pPr>
              <w:rPr>
                <w:rStyle w:val="Firstpagetablebold"/>
              </w:rPr>
            </w:pPr>
            <w:r>
              <w:rPr>
                <w:rStyle w:val="Firstpagetablebold"/>
              </w:rPr>
              <w:t>Co-option of Tenant Ambassador</w:t>
            </w:r>
            <w:r w:rsidR="00CE718B">
              <w:rPr>
                <w:rStyle w:val="Firstpagetablebold"/>
              </w:rPr>
              <w:t>(s)</w:t>
            </w:r>
            <w:r>
              <w:rPr>
                <w:rStyle w:val="Firstpagetablebold"/>
              </w:rPr>
              <w:t xml:space="preserve"> </w:t>
            </w:r>
          </w:p>
        </w:tc>
      </w:tr>
    </w:tbl>
    <w:p w14:paraId="770FC617"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3B6A21C4" w14:textId="77777777" w:rsidTr="0080749A">
        <w:tc>
          <w:tcPr>
            <w:tcW w:w="8845" w:type="dxa"/>
            <w:gridSpan w:val="3"/>
            <w:tcBorders>
              <w:bottom w:val="single" w:sz="8" w:space="0" w:color="000000"/>
            </w:tcBorders>
            <w:hideMark/>
          </w:tcPr>
          <w:p w14:paraId="332F5F5C"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547A86D1" w14:textId="77777777" w:rsidTr="0080749A">
        <w:tc>
          <w:tcPr>
            <w:tcW w:w="2438" w:type="dxa"/>
            <w:gridSpan w:val="2"/>
            <w:tcBorders>
              <w:top w:val="single" w:sz="8" w:space="0" w:color="000000"/>
              <w:left w:val="single" w:sz="8" w:space="0" w:color="000000"/>
              <w:bottom w:val="nil"/>
              <w:right w:val="nil"/>
            </w:tcBorders>
            <w:hideMark/>
          </w:tcPr>
          <w:p w14:paraId="719E31C5"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5CE83D0A" w14:textId="334EF721" w:rsidR="00D5547E" w:rsidRPr="001356F1" w:rsidRDefault="00A46AD6" w:rsidP="00CE718B">
            <w:r>
              <w:t xml:space="preserve">To </w:t>
            </w:r>
            <w:r w:rsidR="00CE718B">
              <w:t>agree arrangements for Tenant Ambassador co-option and contribution</w:t>
            </w:r>
            <w:r w:rsidR="00FF67B0">
              <w:t xml:space="preserve"> to the Housing and</w:t>
            </w:r>
            <w:bookmarkStart w:id="0" w:name="_GoBack"/>
            <w:bookmarkEnd w:id="0"/>
            <w:r>
              <w:t xml:space="preserve"> Homelessness Panel</w:t>
            </w:r>
          </w:p>
        </w:tc>
      </w:tr>
      <w:tr w:rsidR="00D5547E" w14:paraId="27857BCD" w14:textId="77777777" w:rsidTr="0080749A">
        <w:tc>
          <w:tcPr>
            <w:tcW w:w="2438" w:type="dxa"/>
            <w:gridSpan w:val="2"/>
            <w:tcBorders>
              <w:top w:val="nil"/>
              <w:left w:val="single" w:sz="8" w:space="0" w:color="000000"/>
              <w:bottom w:val="nil"/>
              <w:right w:val="nil"/>
            </w:tcBorders>
            <w:hideMark/>
          </w:tcPr>
          <w:p w14:paraId="7B92E620"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4D935089" w14:textId="77777777" w:rsidR="00D5547E" w:rsidRPr="001356F1" w:rsidRDefault="00990ADC" w:rsidP="005F7F7E">
            <w:r>
              <w:t>No</w:t>
            </w:r>
          </w:p>
        </w:tc>
      </w:tr>
      <w:tr w:rsidR="0080749A" w14:paraId="2D3BF57D" w14:textId="77777777" w:rsidTr="0080749A">
        <w:tc>
          <w:tcPr>
            <w:tcW w:w="2438" w:type="dxa"/>
            <w:gridSpan w:val="2"/>
            <w:tcBorders>
              <w:top w:val="nil"/>
              <w:left w:val="single" w:sz="8" w:space="0" w:color="000000"/>
              <w:bottom w:val="nil"/>
              <w:right w:val="nil"/>
            </w:tcBorders>
          </w:tcPr>
          <w:p w14:paraId="3BEE3D3E"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3DB03DB4" w14:textId="261B6B0A" w:rsidR="0080749A" w:rsidRPr="001356F1" w:rsidRDefault="00CE718B" w:rsidP="005F7F7E">
            <w:r>
              <w:t>All</w:t>
            </w:r>
          </w:p>
        </w:tc>
      </w:tr>
      <w:tr w:rsidR="00D5547E" w14:paraId="15340E95" w14:textId="77777777" w:rsidTr="0080749A">
        <w:tc>
          <w:tcPr>
            <w:tcW w:w="2438" w:type="dxa"/>
            <w:gridSpan w:val="2"/>
            <w:tcBorders>
              <w:top w:val="nil"/>
              <w:left w:val="single" w:sz="8" w:space="0" w:color="000000"/>
              <w:bottom w:val="nil"/>
              <w:right w:val="nil"/>
            </w:tcBorders>
            <w:hideMark/>
          </w:tcPr>
          <w:p w14:paraId="704580BE"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3568EC0A" w14:textId="316FC21D" w:rsidR="00D5547E" w:rsidRPr="001356F1" w:rsidRDefault="00CE718B" w:rsidP="005F7F7E">
            <w:r>
              <w:t>Council Strategy 2020-24</w:t>
            </w:r>
          </w:p>
        </w:tc>
      </w:tr>
      <w:tr w:rsidR="005F7F7E" w:rsidRPr="00975B07" w14:paraId="308CAFF0" w14:textId="77777777" w:rsidTr="00A46E98">
        <w:trPr>
          <w:trHeight w:val="413"/>
        </w:trPr>
        <w:tc>
          <w:tcPr>
            <w:tcW w:w="8845" w:type="dxa"/>
            <w:gridSpan w:val="3"/>
            <w:tcBorders>
              <w:bottom w:val="single" w:sz="8" w:space="0" w:color="000000"/>
            </w:tcBorders>
          </w:tcPr>
          <w:p w14:paraId="09202088" w14:textId="74C48FE3" w:rsidR="005F7F7E" w:rsidRPr="00975B07" w:rsidRDefault="005F7F7E" w:rsidP="00CE718B">
            <w:r>
              <w:rPr>
                <w:rStyle w:val="Firstpagetablebold"/>
              </w:rPr>
              <w:t xml:space="preserve">Recommendation(s):That the </w:t>
            </w:r>
            <w:r w:rsidR="00CE718B">
              <w:rPr>
                <w:rStyle w:val="Firstpagetablebold"/>
              </w:rPr>
              <w:t>Housing and Homelessness Panel:</w:t>
            </w:r>
          </w:p>
        </w:tc>
      </w:tr>
      <w:tr w:rsidR="0030208D" w:rsidRPr="00975B07" w14:paraId="0AD6A6A3" w14:textId="77777777" w:rsidTr="00A46E98">
        <w:trPr>
          <w:trHeight w:val="283"/>
        </w:trPr>
        <w:tc>
          <w:tcPr>
            <w:tcW w:w="426" w:type="dxa"/>
            <w:tcBorders>
              <w:top w:val="single" w:sz="8" w:space="0" w:color="000000"/>
              <w:left w:val="single" w:sz="8" w:space="0" w:color="000000"/>
              <w:bottom w:val="nil"/>
              <w:right w:val="nil"/>
            </w:tcBorders>
          </w:tcPr>
          <w:p w14:paraId="20465C50" w14:textId="77777777"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14:paraId="46501F89" w14:textId="33D0E66F" w:rsidR="0030208D" w:rsidRPr="00990ADC" w:rsidRDefault="00CE718B" w:rsidP="00CE718B">
            <w:pPr>
              <w:rPr>
                <w:b/>
              </w:rPr>
            </w:pPr>
            <w:r>
              <w:rPr>
                <w:rStyle w:val="Firstpagetablebold"/>
                <w:b w:val="0"/>
              </w:rPr>
              <w:t>Agrees the arrangements for Tenant Ambassador co-option for the 2022/23 municipal year, including the number of Tenant Ambassador co-optees and how contributions to Panel meetings will be managed and facilitated.</w:t>
            </w:r>
            <w:r w:rsidR="0030208D" w:rsidRPr="00990ADC">
              <w:rPr>
                <w:b/>
              </w:rPr>
              <w:t xml:space="preserve"> </w:t>
            </w:r>
          </w:p>
        </w:tc>
      </w:tr>
      <w:tr w:rsidR="0030208D" w:rsidRPr="00975B07" w14:paraId="1298C820" w14:textId="77777777" w:rsidTr="00990ADC">
        <w:trPr>
          <w:trHeight w:val="283"/>
        </w:trPr>
        <w:tc>
          <w:tcPr>
            <w:tcW w:w="426" w:type="dxa"/>
            <w:tcBorders>
              <w:top w:val="nil"/>
              <w:left w:val="single" w:sz="8" w:space="0" w:color="000000"/>
              <w:bottom w:val="single" w:sz="8" w:space="0" w:color="000000"/>
              <w:right w:val="nil"/>
            </w:tcBorders>
          </w:tcPr>
          <w:p w14:paraId="67C362DA" w14:textId="77777777" w:rsidR="0030208D" w:rsidRPr="00975B07" w:rsidRDefault="00046D2B" w:rsidP="004A6D2F">
            <w:r w:rsidRPr="00975B07">
              <w:t>2.</w:t>
            </w:r>
          </w:p>
        </w:tc>
        <w:tc>
          <w:tcPr>
            <w:tcW w:w="8419" w:type="dxa"/>
            <w:gridSpan w:val="2"/>
            <w:tcBorders>
              <w:top w:val="nil"/>
              <w:left w:val="nil"/>
              <w:bottom w:val="single" w:sz="8" w:space="0" w:color="000000"/>
              <w:right w:val="single" w:sz="8" w:space="0" w:color="000000"/>
            </w:tcBorders>
            <w:shd w:val="clear" w:color="auto" w:fill="auto"/>
          </w:tcPr>
          <w:p w14:paraId="4DB42268" w14:textId="5814FE27" w:rsidR="0030208D" w:rsidRPr="003D3401" w:rsidRDefault="00362AB8" w:rsidP="00A46AD6">
            <w:pPr>
              <w:rPr>
                <w:b/>
              </w:rPr>
            </w:pPr>
            <w:r>
              <w:rPr>
                <w:rStyle w:val="Firstpagetablebold"/>
                <w:b w:val="0"/>
              </w:rPr>
              <w:t>Recommends proposed arrangements for Tenant Ambassador co-option for the 2022/23 municipal year to the Scrutiny Committee for approval.</w:t>
            </w:r>
          </w:p>
        </w:tc>
      </w:tr>
    </w:tbl>
    <w:p w14:paraId="0A422D06" w14:textId="77777777" w:rsidR="00CE544A" w:rsidRPr="009E51FC" w:rsidRDefault="00CE544A" w:rsidP="004A6D2F"/>
    <w:p w14:paraId="27C5F7E7" w14:textId="77777777" w:rsidR="00A46AD6" w:rsidRPr="005102B7" w:rsidRDefault="005102B7" w:rsidP="005102B7">
      <w:pPr>
        <w:pStyle w:val="ListParagraph"/>
        <w:numPr>
          <w:ilvl w:val="0"/>
          <w:numId w:val="0"/>
        </w:numPr>
        <w:spacing w:after="0"/>
        <w:ind w:left="360"/>
        <w:contextualSpacing/>
        <w:rPr>
          <w:b/>
          <w:sz w:val="23"/>
          <w:szCs w:val="23"/>
        </w:rPr>
      </w:pPr>
      <w:r>
        <w:rPr>
          <w:b/>
          <w:i/>
          <w:sz w:val="23"/>
          <w:szCs w:val="23"/>
        </w:rPr>
        <w:t>Introduction and Background</w:t>
      </w:r>
    </w:p>
    <w:p w14:paraId="70C41FA6" w14:textId="77777777" w:rsidR="005102B7" w:rsidRDefault="005102B7" w:rsidP="005102B7">
      <w:pPr>
        <w:pStyle w:val="ListParagraph"/>
      </w:pPr>
      <w:r>
        <w:t>At its last meeting of the 2021/22 municipal year, on 22 March 2022, the Housing and Homelessness Panel agreed that the Panel would defer decisions on future working arrangements to the new Scrutiny Committee and Panel membership.</w:t>
      </w:r>
    </w:p>
    <w:p w14:paraId="2EFF0F21" w14:textId="77777777" w:rsidR="005102B7" w:rsidRDefault="005102B7" w:rsidP="005102B7">
      <w:pPr>
        <w:pStyle w:val="ListParagraph"/>
        <w:numPr>
          <w:ilvl w:val="0"/>
          <w:numId w:val="0"/>
        </w:numPr>
        <w:ind w:left="720"/>
      </w:pPr>
    </w:p>
    <w:p w14:paraId="09F42727" w14:textId="77777777" w:rsidR="005102B7" w:rsidRDefault="005102B7" w:rsidP="005102B7">
      <w:pPr>
        <w:pStyle w:val="ListParagraph"/>
      </w:pPr>
      <w:r>
        <w:lastRenderedPageBreak/>
        <w:t>Scrutiny Committee, on 08 June 2022, approved the Scrutiny Operating Principles which set out that there would be six members of the Panel.</w:t>
      </w:r>
      <w:r w:rsidR="00AA5821">
        <w:t xml:space="preserve"> </w:t>
      </w:r>
      <w:r w:rsidR="00AA5821">
        <w:rPr>
          <w:sz w:val="23"/>
          <w:szCs w:val="23"/>
        </w:rPr>
        <w:t>Tenant Ambassadors have previously attended meetings of the Housing and Homelessness Panel and have made a valuable contribution.</w:t>
      </w:r>
    </w:p>
    <w:p w14:paraId="768EC58D" w14:textId="77777777" w:rsidR="005102B7" w:rsidRDefault="005102B7" w:rsidP="005102B7">
      <w:pPr>
        <w:ind w:left="426" w:hanging="426"/>
      </w:pPr>
    </w:p>
    <w:p w14:paraId="5E3DAFE0" w14:textId="77777777" w:rsidR="005102B7" w:rsidRPr="005102B7" w:rsidRDefault="005102B7" w:rsidP="005102B7">
      <w:pPr>
        <w:ind w:left="852" w:hanging="426"/>
        <w:rPr>
          <w:b/>
          <w:i/>
        </w:rPr>
      </w:pPr>
      <w:r w:rsidRPr="005102B7">
        <w:rPr>
          <w:b/>
          <w:i/>
        </w:rPr>
        <w:t>Co-option</w:t>
      </w:r>
    </w:p>
    <w:p w14:paraId="7F9115BD" w14:textId="77777777" w:rsidR="005102B7" w:rsidRDefault="005102B7" w:rsidP="005102B7">
      <w:pPr>
        <w:pStyle w:val="ListParagraph"/>
        <w:rPr>
          <w:sz w:val="23"/>
          <w:szCs w:val="23"/>
        </w:rPr>
      </w:pPr>
      <w:r>
        <w:t>The Scrutiny Operating Principles for the 2022/23 municipal year describe that “at</w:t>
      </w:r>
      <w:r w:rsidRPr="00BC5217">
        <w:rPr>
          <w:sz w:val="23"/>
          <w:szCs w:val="23"/>
        </w:rPr>
        <w:t xml:space="preserve"> the discretion of the Committee, residents and other specialists may be co-opted as non-voting members of the Committee, Standing Panels and Review Groups, as the subject matter dictates for a period ending no later than the day of the first meeting of the next council year. The Committee may discontinue an appointment at any time.</w:t>
      </w:r>
      <w:r>
        <w:rPr>
          <w:sz w:val="23"/>
          <w:szCs w:val="23"/>
        </w:rPr>
        <w:t>”</w:t>
      </w:r>
    </w:p>
    <w:p w14:paraId="0225A29F" w14:textId="77777777" w:rsidR="00DB4F7E" w:rsidRDefault="00DB4F7E" w:rsidP="00DB4F7E">
      <w:pPr>
        <w:pStyle w:val="ListParagraph"/>
        <w:numPr>
          <w:ilvl w:val="0"/>
          <w:numId w:val="0"/>
        </w:numPr>
        <w:ind w:left="426"/>
        <w:rPr>
          <w:sz w:val="23"/>
          <w:szCs w:val="23"/>
        </w:rPr>
      </w:pPr>
    </w:p>
    <w:p w14:paraId="418C8A6B" w14:textId="5EC61AE3" w:rsidR="005102B7" w:rsidRDefault="005102B7" w:rsidP="005102B7">
      <w:pPr>
        <w:pStyle w:val="ListParagraph"/>
      </w:pPr>
      <w:r w:rsidRPr="005102B7">
        <w:t xml:space="preserve">Officers </w:t>
      </w:r>
      <w:r w:rsidR="00362AB8">
        <w:t>recommend</w:t>
      </w:r>
      <w:r w:rsidRPr="005102B7">
        <w:t xml:space="preserve"> that at least one Tenant Ambassador be formally co-opted to the Panel as a member of it.  The Tenant Ambassador would not have voting rights but this formal co-optee status would enable the Tenant Ambassador to question and probe in the same way as elected members of the Panel.  This would demonstrate the Council’s commitment to taking account of the insights of tenants.</w:t>
      </w:r>
    </w:p>
    <w:p w14:paraId="47A70456"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11A2F225"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6D5E2C6F"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50DB8C51" w14:textId="77777777" w:rsidR="00E87F7A" w:rsidRPr="001356F1" w:rsidRDefault="005102B7" w:rsidP="00A46E98">
            <w:r>
              <w:t>Richard Doney</w:t>
            </w:r>
          </w:p>
        </w:tc>
      </w:tr>
      <w:tr w:rsidR="00DF093E" w:rsidRPr="001356F1" w14:paraId="721C9D3E"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33302C71"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5A25AAF7" w14:textId="77777777" w:rsidR="00E87F7A" w:rsidRPr="001356F1" w:rsidRDefault="005102B7" w:rsidP="00A46E98">
            <w:r>
              <w:t>Scrutiny Officer</w:t>
            </w:r>
          </w:p>
        </w:tc>
      </w:tr>
      <w:tr w:rsidR="00DF093E" w:rsidRPr="001356F1" w14:paraId="64819309" w14:textId="77777777" w:rsidTr="00A46E98">
        <w:trPr>
          <w:cantSplit/>
          <w:trHeight w:val="396"/>
        </w:trPr>
        <w:tc>
          <w:tcPr>
            <w:tcW w:w="3969" w:type="dxa"/>
            <w:tcBorders>
              <w:top w:val="nil"/>
              <w:left w:val="single" w:sz="8" w:space="0" w:color="000000"/>
              <w:bottom w:val="nil"/>
              <w:right w:val="nil"/>
            </w:tcBorders>
            <w:shd w:val="clear" w:color="auto" w:fill="auto"/>
          </w:tcPr>
          <w:p w14:paraId="4EC959B8"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1D83CDF9" w14:textId="77777777" w:rsidR="00E87F7A" w:rsidRPr="001356F1" w:rsidRDefault="005102B7" w:rsidP="00A46E98">
            <w:r>
              <w:t>Law and Governance</w:t>
            </w:r>
          </w:p>
        </w:tc>
      </w:tr>
      <w:tr w:rsidR="00DF093E" w:rsidRPr="001356F1" w14:paraId="703CD015" w14:textId="77777777" w:rsidTr="00A46E98">
        <w:trPr>
          <w:cantSplit/>
          <w:trHeight w:val="396"/>
        </w:trPr>
        <w:tc>
          <w:tcPr>
            <w:tcW w:w="3969" w:type="dxa"/>
            <w:tcBorders>
              <w:top w:val="nil"/>
              <w:left w:val="single" w:sz="8" w:space="0" w:color="000000"/>
              <w:bottom w:val="nil"/>
              <w:right w:val="nil"/>
            </w:tcBorders>
            <w:shd w:val="clear" w:color="auto" w:fill="auto"/>
          </w:tcPr>
          <w:p w14:paraId="59F2A858"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4D311D45" w14:textId="77777777" w:rsidR="00E87F7A" w:rsidRPr="001356F1" w:rsidRDefault="00E87F7A" w:rsidP="003D3401">
            <w:r w:rsidRPr="001356F1">
              <w:t xml:space="preserve">01865 </w:t>
            </w:r>
            <w:r w:rsidR="003D3401">
              <w:t>252955</w:t>
            </w:r>
            <w:r w:rsidRPr="001356F1">
              <w:t xml:space="preserve"> </w:t>
            </w:r>
          </w:p>
        </w:tc>
      </w:tr>
      <w:tr w:rsidR="005570B5" w:rsidRPr="001356F1" w14:paraId="631498E4"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6807A4AC"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08453BD2" w14:textId="77777777" w:rsidR="00E87F7A" w:rsidRPr="001356F1" w:rsidRDefault="005102B7" w:rsidP="00A46E98">
            <w:pPr>
              <w:rPr>
                <w:rStyle w:val="Hyperlink"/>
                <w:color w:val="000000"/>
              </w:rPr>
            </w:pPr>
            <w:r>
              <w:rPr>
                <w:rStyle w:val="Hyperlink"/>
                <w:color w:val="000000"/>
              </w:rPr>
              <w:t>rdoney@oxford.gov.uk</w:t>
            </w:r>
          </w:p>
        </w:tc>
      </w:tr>
    </w:tbl>
    <w:p w14:paraId="283A461C" w14:textId="77777777" w:rsidR="00433B96" w:rsidRPr="001356F1" w:rsidRDefault="00433B96" w:rsidP="004A6D2F"/>
    <w:sectPr w:rsidR="00433B96" w:rsidRPr="001356F1" w:rsidSect="00BC200B">
      <w:footerReference w:type="even" r:id="rId8"/>
      <w:headerReference w:type="first" r:id="rId9"/>
      <w:footerReference w:type="first" r:id="rId10"/>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09BC1" w14:textId="77777777" w:rsidR="00906ED1" w:rsidRDefault="00906ED1" w:rsidP="004A6D2F">
      <w:r>
        <w:separator/>
      </w:r>
    </w:p>
  </w:endnote>
  <w:endnote w:type="continuationSeparator" w:id="0">
    <w:p w14:paraId="41E3CCC3" w14:textId="77777777" w:rsidR="00906ED1" w:rsidRDefault="00906ED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3AE99" w14:textId="77777777" w:rsidR="00364FAD" w:rsidRDefault="00364FAD" w:rsidP="004A6D2F">
    <w:pPr>
      <w:pStyle w:val="Footer"/>
    </w:pPr>
    <w:r>
      <w:t>Do not use a footer or page numbers.</w:t>
    </w:r>
  </w:p>
  <w:p w14:paraId="606DF51A" w14:textId="77777777" w:rsidR="00364FAD" w:rsidRDefault="00364FAD" w:rsidP="004A6D2F">
    <w:pPr>
      <w:pStyle w:val="Footer"/>
    </w:pPr>
  </w:p>
  <w:p w14:paraId="7560D842"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8B329"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5B6EC" w14:textId="77777777" w:rsidR="00906ED1" w:rsidRDefault="00906ED1" w:rsidP="004A6D2F">
      <w:r>
        <w:separator/>
      </w:r>
    </w:p>
  </w:footnote>
  <w:footnote w:type="continuationSeparator" w:id="0">
    <w:p w14:paraId="0A180178" w14:textId="77777777" w:rsidR="00906ED1" w:rsidRDefault="00906ED1"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CC85B" w14:textId="77777777" w:rsidR="00D5547E" w:rsidRDefault="00181B29" w:rsidP="00D5547E">
    <w:pPr>
      <w:pStyle w:val="Header"/>
      <w:jc w:val="right"/>
    </w:pPr>
    <w:r>
      <w:rPr>
        <w:noProof/>
      </w:rPr>
      <w:drawing>
        <wp:inline distT="0" distB="0" distL="0" distR="0" wp14:anchorId="101B279A" wp14:editId="7CCB09F2">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A947D91"/>
    <w:multiLevelType w:val="hybridMultilevel"/>
    <w:tmpl w:val="081ED64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2263A6A"/>
    <w:multiLevelType w:val="multilevel"/>
    <w:tmpl w:val="43D6D2FA"/>
    <w:numStyleLink w:val="StyleBulletedSymbolsymbolLeft063cmHanging063cm"/>
  </w:abstractNum>
  <w:abstractNum w:abstractNumId="19"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FA0488"/>
    <w:multiLevelType w:val="hybridMultilevel"/>
    <w:tmpl w:val="081ED64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8614DE"/>
    <w:multiLevelType w:val="hybridMultilevel"/>
    <w:tmpl w:val="081ED64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BA5FD8"/>
    <w:multiLevelType w:val="multilevel"/>
    <w:tmpl w:val="43D6D2FA"/>
    <w:numStyleLink w:val="StyleBulletedSymbolsymbolLeft063cmHanging063cm"/>
  </w:abstractNum>
  <w:abstractNum w:abstractNumId="30"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A22831"/>
    <w:multiLevelType w:val="multilevel"/>
    <w:tmpl w:val="43D6D2FA"/>
    <w:numStyleLink w:val="StyleBulletedSymbolsymbolLeft063cmHanging063cm"/>
  </w:abstractNum>
  <w:abstractNum w:abstractNumId="32"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98365C6"/>
    <w:multiLevelType w:val="multilevel"/>
    <w:tmpl w:val="E67CE66C"/>
    <w:numStyleLink w:val="StyleNumberedLeft0cmHanging075cm"/>
  </w:abstractNum>
  <w:num w:numId="1">
    <w:abstractNumId w:val="28"/>
  </w:num>
  <w:num w:numId="2">
    <w:abstractNumId w:val="33"/>
  </w:num>
  <w:num w:numId="3">
    <w:abstractNumId w:val="24"/>
  </w:num>
  <w:num w:numId="4">
    <w:abstractNumId w:val="19"/>
  </w:num>
  <w:num w:numId="5">
    <w:abstractNumId w:val="30"/>
  </w:num>
  <w:num w:numId="6">
    <w:abstractNumId w:val="34"/>
  </w:num>
  <w:num w:numId="7">
    <w:abstractNumId w:val="23"/>
  </w:num>
  <w:num w:numId="8">
    <w:abstractNumId w:val="21"/>
  </w:num>
  <w:num w:numId="9">
    <w:abstractNumId w:val="13"/>
  </w:num>
  <w:num w:numId="10">
    <w:abstractNumId w:val="16"/>
  </w:num>
  <w:num w:numId="11">
    <w:abstractNumId w:val="26"/>
  </w:num>
  <w:num w:numId="12">
    <w:abstractNumId w:val="25"/>
  </w:num>
  <w:num w:numId="13">
    <w:abstractNumId w:val="10"/>
  </w:num>
  <w:num w:numId="14">
    <w:abstractNumId w:val="35"/>
  </w:num>
  <w:num w:numId="15">
    <w:abstractNumId w:val="17"/>
  </w:num>
  <w:num w:numId="16">
    <w:abstractNumId w:val="11"/>
  </w:num>
  <w:num w:numId="17">
    <w:abstractNumId w:val="29"/>
  </w:num>
  <w:num w:numId="18">
    <w:abstractNumId w:val="12"/>
  </w:num>
  <w:num w:numId="19">
    <w:abstractNumId w:val="31"/>
  </w:num>
  <w:num w:numId="20">
    <w:abstractNumId w:val="18"/>
  </w:num>
  <w:num w:numId="21">
    <w:abstractNumId w:val="22"/>
  </w:num>
  <w:num w:numId="22">
    <w:abstractNumId w:val="14"/>
  </w:num>
  <w:num w:numId="23">
    <w:abstractNumId w:val="3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5"/>
  </w:num>
  <w:num w:numId="35">
    <w:abstractNumId w:val="27"/>
  </w:num>
  <w:num w:numId="36">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17D4"/>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145E7"/>
    <w:rsid w:val="001356F1"/>
    <w:rsid w:val="00136994"/>
    <w:rsid w:val="0014128E"/>
    <w:rsid w:val="00151888"/>
    <w:rsid w:val="00170A2D"/>
    <w:rsid w:val="001808BC"/>
    <w:rsid w:val="00181B29"/>
    <w:rsid w:val="00182B81"/>
    <w:rsid w:val="0018619D"/>
    <w:rsid w:val="001A011E"/>
    <w:rsid w:val="001A066A"/>
    <w:rsid w:val="001A13E6"/>
    <w:rsid w:val="001A3A2B"/>
    <w:rsid w:val="001A5731"/>
    <w:rsid w:val="001B42C3"/>
    <w:rsid w:val="001C5D5E"/>
    <w:rsid w:val="001D678D"/>
    <w:rsid w:val="001E03F8"/>
    <w:rsid w:val="001E3376"/>
    <w:rsid w:val="002069B3"/>
    <w:rsid w:val="002329CF"/>
    <w:rsid w:val="00232F5B"/>
    <w:rsid w:val="00247C29"/>
    <w:rsid w:val="00260467"/>
    <w:rsid w:val="00263EA3"/>
    <w:rsid w:val="00284F85"/>
    <w:rsid w:val="00290915"/>
    <w:rsid w:val="002A22E2"/>
    <w:rsid w:val="002C64F7"/>
    <w:rsid w:val="002F41F2"/>
    <w:rsid w:val="00301BF3"/>
    <w:rsid w:val="0030208D"/>
    <w:rsid w:val="00323418"/>
    <w:rsid w:val="003357BF"/>
    <w:rsid w:val="00362AB8"/>
    <w:rsid w:val="00364FAD"/>
    <w:rsid w:val="0036738F"/>
    <w:rsid w:val="0036759C"/>
    <w:rsid w:val="00367AE5"/>
    <w:rsid w:val="00367D71"/>
    <w:rsid w:val="0038150A"/>
    <w:rsid w:val="003B6E75"/>
    <w:rsid w:val="003B7DA1"/>
    <w:rsid w:val="003D0379"/>
    <w:rsid w:val="003D2574"/>
    <w:rsid w:val="003D3401"/>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C2887"/>
    <w:rsid w:val="004D2626"/>
    <w:rsid w:val="004D6E26"/>
    <w:rsid w:val="004D77D3"/>
    <w:rsid w:val="004E2959"/>
    <w:rsid w:val="004F20EF"/>
    <w:rsid w:val="0050321C"/>
    <w:rsid w:val="005102B7"/>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27B92"/>
    <w:rsid w:val="00737B93"/>
    <w:rsid w:val="007449F4"/>
    <w:rsid w:val="00745BF0"/>
    <w:rsid w:val="007615FE"/>
    <w:rsid w:val="0076655C"/>
    <w:rsid w:val="007742DC"/>
    <w:rsid w:val="00791437"/>
    <w:rsid w:val="00797B68"/>
    <w:rsid w:val="007B0C2C"/>
    <w:rsid w:val="007B278E"/>
    <w:rsid w:val="007C5C23"/>
    <w:rsid w:val="007E2A26"/>
    <w:rsid w:val="007F2348"/>
    <w:rsid w:val="00803F07"/>
    <w:rsid w:val="0080749A"/>
    <w:rsid w:val="00821FB8"/>
    <w:rsid w:val="00822ACD"/>
    <w:rsid w:val="00855C66"/>
    <w:rsid w:val="00871EE4"/>
    <w:rsid w:val="008B293F"/>
    <w:rsid w:val="008B7371"/>
    <w:rsid w:val="008D3DDB"/>
    <w:rsid w:val="008F573F"/>
    <w:rsid w:val="009034EC"/>
    <w:rsid w:val="00906ED1"/>
    <w:rsid w:val="0093067A"/>
    <w:rsid w:val="00941C60"/>
    <w:rsid w:val="00963458"/>
    <w:rsid w:val="00966D42"/>
    <w:rsid w:val="00971689"/>
    <w:rsid w:val="00973E90"/>
    <w:rsid w:val="00975B07"/>
    <w:rsid w:val="00980B4A"/>
    <w:rsid w:val="00990ADC"/>
    <w:rsid w:val="009C3FAF"/>
    <w:rsid w:val="009E3D0A"/>
    <w:rsid w:val="009E51FC"/>
    <w:rsid w:val="009F1D28"/>
    <w:rsid w:val="009F7618"/>
    <w:rsid w:val="00A04D23"/>
    <w:rsid w:val="00A06766"/>
    <w:rsid w:val="00A13765"/>
    <w:rsid w:val="00A21B12"/>
    <w:rsid w:val="00A23F80"/>
    <w:rsid w:val="00A46AD6"/>
    <w:rsid w:val="00A46E98"/>
    <w:rsid w:val="00A6352B"/>
    <w:rsid w:val="00A701B5"/>
    <w:rsid w:val="00A714BB"/>
    <w:rsid w:val="00A76186"/>
    <w:rsid w:val="00A92D8F"/>
    <w:rsid w:val="00AA5821"/>
    <w:rsid w:val="00AB2988"/>
    <w:rsid w:val="00AB7999"/>
    <w:rsid w:val="00AD3292"/>
    <w:rsid w:val="00AE7AF0"/>
    <w:rsid w:val="00B30BBC"/>
    <w:rsid w:val="00B500CA"/>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938BD"/>
    <w:rsid w:val="00CA2103"/>
    <w:rsid w:val="00CB6B99"/>
    <w:rsid w:val="00CE4C87"/>
    <w:rsid w:val="00CE544A"/>
    <w:rsid w:val="00CE718B"/>
    <w:rsid w:val="00D11E1C"/>
    <w:rsid w:val="00D160B0"/>
    <w:rsid w:val="00D17F94"/>
    <w:rsid w:val="00D223FC"/>
    <w:rsid w:val="00D26D1E"/>
    <w:rsid w:val="00D474CF"/>
    <w:rsid w:val="00D5547E"/>
    <w:rsid w:val="00D869A1"/>
    <w:rsid w:val="00DA413F"/>
    <w:rsid w:val="00DA4584"/>
    <w:rsid w:val="00DA614B"/>
    <w:rsid w:val="00DB070F"/>
    <w:rsid w:val="00DB4DCA"/>
    <w:rsid w:val="00DB4F7E"/>
    <w:rsid w:val="00DC3060"/>
    <w:rsid w:val="00DE0FB2"/>
    <w:rsid w:val="00DF093E"/>
    <w:rsid w:val="00DF6A85"/>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EF33D4"/>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 w:val="00FF6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3188156"/>
  <w15:docId w15:val="{FD7F27F4-3573-4584-B356-1AA9228B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59436-F7A1-497B-80D3-CA0995982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FA0A0D94</Template>
  <TotalTime>1</TotalTime>
  <Pages>2</Pages>
  <Words>349</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DONEY Richard</cp:lastModifiedBy>
  <cp:revision>3</cp:revision>
  <cp:lastPrinted>2015-07-03T13:50:00Z</cp:lastPrinted>
  <dcterms:created xsi:type="dcterms:W3CDTF">2022-09-28T15:35:00Z</dcterms:created>
  <dcterms:modified xsi:type="dcterms:W3CDTF">2022-09-28T15:35:00Z</dcterms:modified>
</cp:coreProperties>
</file>